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ns0:document xmlns:ns0="http://schemas.openxmlformats.org/wordprocessingml/2006/main" xmlns:ns1="http://schemas.openxmlformats.org/officeDocument/2006/relationships">
  <ns0:body>
    <ns0:bookmarkStart ns0:id="35" ns0:name="robertas-rudys"/>
    <ns0:p>
      <ns0:pPr>
        <ns0:pStyle ns0:val="Heading1"/>
      </ns0:pPr>
      <ns0:r>
        <ns0:t xml:space="preserve">Robertas Rudys</ns0:t>
      </ns0:r>
    </ns0:p>
    <ns0:p>
      <ns0:pPr>
        <ns0:pStyle ns0:val="FirstParagraph"/>
      </ns0:pPr>
      <ns0:r>
        <ns0:rPr>
          <ns0:b/>
          <ns0:bCs/>
        </ns0:rPr>
        <ns0:t xml:space="preserve">Product Engineer</ns0:t>
      </ns0:r>
      <ns0:r>
        <ns0:t xml:space="preserve"> </ns0:t>
      </ns0:r>
      <ns0:r>
        <ns0:t xml:space="preserve">- Contract &amp; Full-Time Engagements</ns0:t>
      </ns0:r>
    </ns0:p>
    <ns0:p>
      <ns0:pPr>
        <ns0:pStyle ns0:val="BodyText"/>
      </ns0:pPr>
      <ns0:hyperlink ns1:id="rId20">
        <ns0:r>
          <ns0:rPr>
            <ns0:rStyle ns0:val="Hyperlink"/>
          </ns0:rPr>
          <ns0:t xml:space="preserve">sales@robertasrudys.com</ns0:t>
        </ns0:r>
      </ns0:hyperlink>
      <ns0:r>
        <ns0:t xml:space="preserve"> </ns0:t>
      </ns0:r>
      <ns0:r>
        <ns0:t xml:space="preserve">|</ns0:t>
      </ns0:r>
      <ns0:r>
        <ns0:t xml:space="preserve"> </ns0:t>
      </ns0:r>
      <ns0:hyperlink ns1:id="rId21">
        <ns0:r>
          <ns0:rPr>
            <ns0:rStyle ns0:val="Hyperlink"/>
          </ns0:rPr>
          <ns0:t xml:space="preserve">github.com/bitkojine</ns0:t>
        </ns0:r>
      </ns0:hyperlink>
      <ns0:r>
        <ns0:t xml:space="preserve"> </ns0:t>
      </ns0:r>
      <ns0:r>
        <ns0:t xml:space="preserve">|</ns0:t>
      </ns0:r>
      <ns0:r>
        <ns0:t xml:space="preserve"> </ns0:t>
      </ns0:r>
      <ns0:hyperlink ns1:id="rId22">
        <ns0:r>
          <ns0:rPr>
            <ns0:rStyle ns0:val="Hyperlink"/>
          </ns0:rPr>
          <ns0:t xml:space="preserve">gitlab.com/bitkojine</ns0:t>
        </ns0:r>
      </ns0:hyperlink>
      <ns0:r>
        <ns0:t xml:space="preserve"> </ns0:t>
      </ns0:r>
      <ns0:r>
        <ns0:t xml:space="preserve">|</ns0:t>
      </ns0:r>
      <ns0:r>
        <ns0:t xml:space="preserve"> </ns0:t>
      </ns0:r>
      <ns0:hyperlink ns1:id="rId23">
        <ns0:r>
          <ns0:rPr>
            <ns0:rStyle ns0:val="Hyperlink"/>
          </ns0:rPr>
          <ns0:t xml:space="preserve">linkedin.com/in/robertasr</ns0:t>
        </ns0:r>
      </ns0:hyperlink>
    </ns0:p>
    <ns0:p>
      <ns0:pPr>
        <ns0:pStyle ns0:val="BodyText"/>
      </ns0:pPr>
      <ns0:r>
        <ns0:t xml:space="preserve">Product engineer delivering across .NET, TypeScript, and cloud infrastructure - from programmatic advertising and market research to blockchain R&amp;D. Work on contract and full-time engagements, comfortable in both small teams and larger engineering orgs. Currently focused on DevTools, platform engineering, and observability.</ns0:t>
      </ns0:r>
    </ns0:p>
    <ns0:bookmarkStart ns0:id="32" ns0:name="selected-engagements-2018---present"/>
    <ns0:p>
      <ns0:pPr>
        <ns0:pStyle ns0:val="Heading2"/>
      </ns0:pPr>
      <ns0:r>
        <ns0:t xml:space="preserve">Selected Engagements · 2018 - Present</ns0:t>
      </ns0:r>
    </ns0:p>
    <ns0:bookmarkStart ns0:id="24" ns0:name="independent-consulting"/>
    <ns0:p>
      <ns0:pPr>
        <ns0:pStyle ns0:val="Heading3"/>
      </ns0:pPr>
      <ns0:r>
        <ns0:t xml:space="preserve">Independent Consulting</ns0:t>
      </ns0:r>
    </ns0:p>
    <ns0:p>
      <ns0:pPr>
        <ns0:pStyle ns0:val="FirstParagraph"/>
      </ns0:pPr>
      <ns0:r>
        <ns0:rPr>
          <ns0:i/>
          <ns0:iCs/>
        </ns0:rPr>
        <ns0:t xml:space="preserve">Oct 2025 - Present | Kaunas, Lithuania</ns0:t>
      </ns0:r>
    </ns0:p>
    <ns0:p>
      <ns0:pPr>
        <ns0:pStyle ns0:val="Compact"/>
        <ns0:numPr>
          <ns0:ilvl ns0:val="0"/>
          <ns0:numId ns0:val="1001"/>
        </ns0:numPr>
      </ns0:pPr>
      <ns0:r>
        <ns0:t xml:space="preserve">Research and analysis of software engineering practices, publishing</ns0:t>
      </ns0:r>
      <ns0:r>
        <ns0:t xml:space="preserve"> </ns0:t>
      </ns0:r>
      <ns0:r>
        <ns0:t xml:space="preserve">findings on platform engineering, DevTools, and AI-augmented workflows</ns0:t>
      </ns0:r>
    </ns0:p>
    <ns0:p>
      <ns0:pPr>
        <ns0:pStyle ns0:val="Compact"/>
        <ns0:numPr>
          <ns0:ilvl ns0:val="0"/>
          <ns0:numId ns0:val="1001"/>
        </ns0:numPr>
      </ns0:pPr>
      <ns0:r>
        <ns0:t xml:space="preserve">Advise early-stage teams on engineering process, tooling, and developer</ns0:t>
      </ns0:r>
      <ns0:r>
        <ns0:t xml:space="preserve"> </ns0:t>
      </ns0:r>
      <ns0:r>
        <ns0:t xml:space="preserve">experience improvements</ns0:t>
      </ns0:r>
    </ns0:p>
    <ns0:bookmarkEnd ns0:id="24"/>
    <ns0:bookmarkStart ns0:id="25" ns0:name="adform---software-engineer"/>
    <ns0:p>
      <ns0:pPr>
        <ns0:pStyle ns0:val="Heading3"/>
      </ns0:pPr>
      <ns0:r>
        <ns0:t xml:space="preserve">Adform - Software Engineer</ns0:t>
      </ns0:r>
    </ns0:p>
    <ns0:p>
      <ns0:pPr>
        <ns0:pStyle ns0:val="FirstParagraph"/>
      </ns0:pPr>
      <ns0:r>
        <ns0:rPr>
          <ns0:i/>
          <ns0:iCs/>
        </ns0:rPr>
        <ns0:t xml:space="preserve">May-Oct 2025 | Kaunas, Lithuania</ns0:t>
      </ns0:r>
    </ns0:p>
    <ns0:p>
      <ns0:pPr>
        <ns0:pStyle ns0:val="Compact"/>
        <ns0:numPr>
          <ns0:ilvl ns0:val="0"/>
          <ns0:numId ns0:val="1002"/>
        </ns0:numPr>
      </ns0:pPr>
      <ns0:r>
        <ns0:t xml:space="preserve">Delivered DealGroups, a deal grouping feature for Adform’s</ns0:t>
      </ns0:r>
      <ns0:r>
        <ns0:t xml:space="preserve"> </ns0:t>
      </ns0:r>
      <ns0:r>
        <ns0:t xml:space="preserve">programmatic platform that closed a competitive gap, coordinating</ns0:t>
      </ns0:r>
      <ns0:r>
        <ns0:t xml:space="preserve"> </ns0:t>
      </ns0:r>
      <ns0:r>
        <ns0:t xml:space="preserve">across 10+ services to integrate it into the existing architecture</ns0:t>
      </ns0:r>
    </ns0:p>
    <ns0:bookmarkEnd ns0:id="25"/>
    <ns0:bookmarkStart ns0:id="26" ns0:name="ignitis-group---software-engineer"/>
    <ns0:p>
      <ns0:pPr>
        <ns0:pStyle ns0:val="Heading3"/>
      </ns0:pPr>
      <ns0:r>
        <ns0:t xml:space="preserve">Ignitis Group - Software Engineer</ns0:t>
      </ns0:r>
    </ns0:p>
    <ns0:p>
      <ns0:pPr>
        <ns0:pStyle ns0:val="FirstParagraph"/>
      </ns0:pPr>
      <ns0:r>
        <ns0:rPr>
          <ns0:i/>
          <ns0:iCs/>
        </ns0:rPr>
        <ns0:t xml:space="preserve">Feb-May 2023 | Vilnius, Lithuania</ns0:t>
      </ns0:r>
    </ns0:p>
    <ns0:p>
      <ns0:pPr>
        <ns0:pStyle ns0:val="Compact"/>
        <ns0:numPr>
          <ns0:ilvl ns0:val="0"/>
          <ns0:numId ns0:val="1003"/>
        </ns0:numPr>
      </ns0:pPr>
      <ns0:r>
        <ns0:t xml:space="preserve">Updated PostgreSQL stored procedures for smart-meter telemetry</ns0:t>
      </ns0:r>
      <ns0:r>
        <ns0:t xml:space="preserve"> </ns0:t>
      </ns0:r>
      <ns0:r>
        <ns0:t xml:space="preserve">ingestion</ns0:t>
      </ns0:r>
    </ns0:p>
    <ns0:p>
      <ns0:pPr>
        <ns0:pStyle ns0:val="Compact"/>
        <ns0:numPr>
          <ns0:ilvl ns0:val="0"/>
          <ns0:numId ns0:val="1003"/>
        </ns0:numPr>
      </ns0:pPr>
      <ns0:r>
        <ns0:t xml:space="preserve">Mentored a junior developer through code reviews and pair programming</ns0:t>
      </ns0:r>
      <ns0:r>
        <ns0:t xml:space="preserve"> </ns0:t>
      </ns0:r>
      <ns0:r>
        <ns0:t xml:space="preserve">on both backend and frontend work</ns0:t>
      </ns0:r>
    </ns0:p>
    <ns0:bookmarkEnd ns0:id="26"/>
    <ns0:bookmarkStart ns0:id="27" ns0:name="super-how---software-engineer"/>
    <ns0:p>
      <ns0:pPr>
        <ns0:pStyle ns0:val="Heading3"/>
      </ns0:pPr>
      <ns0:r>
        <ns0:t xml:space="preserve">Super How - Software Engineer</ns0:t>
      </ns0:r>
    </ns0:p>
    <ns0:p>
      <ns0:pPr>
        <ns0:pStyle ns0:val="FirstParagraph"/>
      </ns0:pPr>
      <ns0:r>
        <ns0:rPr>
          <ns0:i/>
          <ns0:iCs/>
        </ns0:rPr>
        <ns0:t xml:space="preserve">Nov 2021 - Feb 2022 | Vilnius, Lithuania</ns0:t>
      </ns0:r>
    </ns0:p>
    <ns0:p>
      <ns0:pPr>
        <ns0:pStyle ns0:val="Compact"/>
        <ns0:numPr>
          <ns0:ilvl ns0:val="0"/>
          <ns0:numId ns0:val="1004"/>
        </ns0:numPr>
      </ns0:pPr>
      <ns0:r>
        <ns0:t xml:space="preserve">Contributed to development practices and engineering processes as</ns0:t>
      </ns0:r>
      <ns0:r>
        <ns0:t xml:space="preserve"> </ns0:t>
      </ns0:r>
      <ns0:r>
        <ns0:t xml:space="preserve">one of 3 engineers at a blockchain R&amp;D lab, building wallet</ns0:t>
      </ns0:r>
      <ns0:r>
        <ns0:t xml:space="preserve"> </ns0:t>
      </ns0:r>
      <ns0:r>
        <ns0:t xml:space="preserve">integrations across forked projects</ns0:t>
      </ns0:r>
    </ns0:p>
    <ns0:p>
      <ns0:pPr>
        <ns0:pStyle ns0:val="Compact"/>
        <ns0:numPr>
          <ns0:ilvl ns0:val="0"/>
          <ns0:numId ns0:val="1004"/>
        </ns0:numPr>
      </ns0:pPr>
      <ns0:r>
        <ns0:t xml:space="preserve">Researched Web3 concepts, wrote internal documentation, and helped</ns0:t>
      </ns0:r>
      <ns0:r>
        <ns0:t xml:space="preserve"> </ns0:t>
      </ns0:r>
      <ns0:r>
        <ns0:t xml:space="preserve">onboard junior developers through presentations and mentoring</ns0:t>
      </ns0:r>
    </ns0:p>
    <ns0:bookmarkEnd ns0:id="27"/>
    <ns0:bookmarkStart ns0:id="28" ns0:name="baltic-amadeus---.net-software-engineer"/>
    <ns0:p>
      <ns0:pPr>
        <ns0:pStyle ns0:val="Heading3"/>
      </ns0:pPr>
      <ns0:r>
        <ns0:t xml:space="preserve">Baltic Amadeus - .NET Software Engineer</ns0:t>
      </ns0:r>
    </ns0:p>
    <ns0:p>
      <ns0:pPr>
        <ns0:pStyle ns0:val="FirstParagraph"/>
      </ns0:pPr>
      <ns0:r>
        <ns0:rPr>
          <ns0:i/>
          <ns0:iCs/>
        </ns0:rPr>
        <ns0:t xml:space="preserve">Aug-Sep 2021 | Vilnius, Lithuania</ns0:t>
      </ns0:r>
    </ns0:p>
    <ns0:p>
      <ns0:pPr>
        <ns0:pStyle ns0:val="Compact"/>
        <ns0:numPr>
          <ns0:ilvl ns0:val="0"/>
          <ns0:numId ns0:val="1005"/>
        </ns0:numPr>
      </ns0:pPr>
      <ns0:r>
        <ns0:t xml:space="preserve">Worked in .NET codebase writing and applying database migration</ns0:t>
      </ns0:r>
      <ns0:r>
        <ns0:t xml:space="preserve"> </ns0:t>
      </ns0:r>
      <ns0:r>
        <ns0:t xml:space="preserve">steps</ns0:t>
      </ns0:r>
    </ns0:p>
    <ns0:bookmarkEnd ns0:id="28"/>
    <ns0:bookmarkStart ns0:id="29" ns0:name="simplanova---software-engineer"/>
    <ns0:p>
      <ns0:pPr>
        <ns0:pStyle ns0:val="Heading3"/>
      </ns0:pPr>
      <ns0:r>
        <ns0:t xml:space="preserve">Simplanova - Software Engineer</ns0:t>
      </ns0:r>
    </ns0:p>
    <ns0:p>
      <ns0:pPr>
        <ns0:pStyle ns0:val="FirstParagraph"/>
      </ns0:pPr>
      <ns0:r>
        <ns0:rPr>
          <ns0:i/>
          <ns0:iCs/>
        </ns0:rPr>
        <ns0:t xml:space="preserve">Jun-Aug 2021 | Vilnius, Lithuania</ns0:t>
      </ns0:r>
    </ns0:p>
    <ns0:p>
      <ns0:pPr>
        <ns0:pStyle ns0:val="Compact"/>
        <ns0:numPr>
          <ns0:ilvl ns0:val="0"/>
          <ns0:numId ns0:val="1006"/>
        </ns0:numPr>
      </ns0:pPr>
      <ns0:r>
        <ns0:t xml:space="preserve">Built an internal tool with regex-based compatibility scanning for</ns0:t>
      </ns0:r>
      <ns0:r>
        <ns0:t xml:space="preserve"> </ns0:t>
      </ns0:r>
      <ns0:r>
        <ns0:t xml:space="preserve">Dynamics NAV to Business Central migration</ns0:t>
      </ns0:r>
    </ns0:p>
    <ns0:bookmarkEnd ns0:id="29"/>
    <ns0:bookmarkStart ns0:id="30" ns0:name="Xf0bba4a1ff30e05fa637a5290fcf96c8d020c80"/>
    <ns0:p>
      <ns0:pPr>
        <ns0:pStyle ns0:val="Heading3"/>
      </ns0:pPr>
      <ns0:r>
        <ns0:t xml:space="preserve">Euromonitor International - Software Engineer</ns0:t>
      </ns0:r>
    </ns0:p>
    <ns0:p>
      <ns0:pPr>
        <ns0:pStyle ns0:val="FirstParagraph"/>
      </ns0:pPr>
      <ns0:r>
        <ns0:rPr>
          <ns0:i/>
          <ns0:iCs/>
        </ns0:rPr>
        <ns0:t xml:space="preserve">Jul 2019 - Jun 2020 | Vilnius, Lithuania</ns0:t>
      </ns0:r>
    </ns0:p>
    <ns0:p>
      <ns0:pPr>
        <ns0:pStyle ns0:val="Compact"/>
        <ns0:numPr>
          <ns0:ilvl ns0:val="0"/>
          <ns0:numId ns0:val="1007"/>
        </ns0:numPr>
      </ns0:pPr>
      <ns0:r>
        <ns0:t xml:space="preserve">Ported a legacy .NET Windows data entry tool to Azure, eliminating</ns0:t>
      </ns0:r>
      <ns0:r>
        <ns0:t xml:space="preserve"> </ns0:t>
      </ns0:r>
      <ns0:r>
        <ns0:t xml:space="preserve">risks from an unsupported platform as part of a broader cloud</ns0:t>
      </ns0:r>
      <ns0:r>
        <ns0:t xml:space="preserve"> </ns0:t>
      </ns0:r>
      <ns0:r>
        <ns0:t xml:space="preserve">migration</ns0:t>
      </ns0:r>
    </ns0:p>
    <ns0:bookmarkEnd ns0:id="30"/>
    <ns0:bookmarkStart ns0:id="31" ns0:name="X6397f66e5352b055d3112647479ac3df738f0c4"/>
    <ns0:p>
      <ns0:pPr>
        <ns0:pStyle ns0:val="Heading3"/>
      </ns0:pPr>
      <ns0:r>
        <ns0:t xml:space="preserve">Euromonitor International - Software Engineer</ns0:t>
      </ns0:r>
    </ns0:p>
    <ns0:p>
      <ns0:pPr>
        <ns0:pStyle ns0:val="FirstParagraph"/>
      </ns0:pPr>
      <ns0:r>
        <ns0:rPr>
          <ns0:i/>
          <ns0:iCs/>
        </ns0:rPr>
        <ns0:t xml:space="preserve">Jul 2018 - Jun 2019 | Vilnius, Lithuania</ns0:t>
      </ns0:r>
    </ns0:p>
    <ns0:p>
      <ns0:pPr>
        <ns0:pStyle ns0:val="Compact"/>
        <ns0:numPr>
          <ns0:ilvl ns0:val="0"/>
          <ns0:numId ns0:val="1008"/>
        </ns0:numPr>
      </ns0:pPr>
      <ns0:r>
        <ns0:t xml:space="preserve">Supported global market-intelligence databases by writing SQL queries,</ns0:t>
      </ns0:r>
      <ns0:r>
        <ns0:t xml:space="preserve"> </ns0:t>
      </ns0:r>
      <ns0:r>
        <ns0:t xml:space="preserve">stored procedures, and data processing scripts across multiple</ns0:t>
      </ns0:r>
      <ns0:r>
        <ns0:t xml:space="preserve"> </ns0:t>
      </ns0:r>
      <ns0:r>
        <ns0:t xml:space="preserve">product areas</ns0:t>
      </ns0:r>
    </ns0:p>
    <ns0:p>
      <ns0:pPr>
        <ns0:pStyle ns0:val="Compact"/>
        <ns0:numPr>
          <ns0:ilvl ns0:val="0"/>
          <ns0:numId ns0:val="1008"/>
        </ns0:numPr>
      </ns0:pPr>
      <ns0:r>
        <ns0:t xml:space="preserve">Provisioned and maintained a ~10-node Elasticsearch cluster via</ns0:t>
      </ns0:r>
      <ns0:r>
        <ns0:t xml:space="preserve"> </ns0:t>
      </ns0:r>
      <ns0:r>
        <ns0:t xml:space="preserve">Ansible-managed Linux servers to support a new product launch</ns0:t>
      </ns0:r>
    </ns0:p>
    <ns0:bookmarkEnd ns0:id="31"/>
    <ns0:bookmarkEnd ns0:id="32"/>
    <ns0:bookmarkStart ns0:id="33" ns0:name="education"/>
    <ns0:p>
      <ns0:pPr>
        <ns0:pStyle ns0:val="Heading2"/>
      </ns0:pPr>
      <ns0:r>
        <ns0:t xml:space="preserve">Education</ns0:t>
      </ns0:r>
    </ns0:p>
    <ns0:p>
      <ns0:pPr>
        <ns0:pStyle ns0:val="FirstParagraph"/>
      </ns0:pPr>
      <ns0:r>
        <ns0:rPr>
          <ns0:b/>
          <ns0:bCs/>
        </ns0:rPr>
        <ns0:t xml:space="preserve">Kauno kolegija (Kaunas University of Applied Sciences)</ns0:t>
      </ns0:r>
      <ns0:r>
        <ns0:t xml:space="preserve"> </ns0:t>
      </ns0:r>
      <ns0:r>
        <ns0:t xml:space="preserve">- Computer Network Administration, 2015</ns0:t>
      </ns0:r>
    </ns0:p>
    <ns0:bookmarkEnd ns0:id="33"/>
    <ns0:bookmarkStart ns0:id="34" ns0:name="technical-skills"/>
    <ns0:p>
      <ns0:pPr>
        <ns0:pStyle ns0:val="Heading2"/>
      </ns0:pPr>
      <ns0:r>
        <ns0:t xml:space="preserve">Technical Skills</ns0:t>
      </ns0:r>
    </ns0:p>
    <ns0:p>
      <ns0:pPr>
        <ns0:pStyle ns0:val="Compact"/>
        <ns0:numPr>
          <ns0:ilvl ns0:val="0"/>
          <ns0:numId ns0:val="1009"/>
        </ns0:numPr>
      </ns0:pPr>
      <ns0:r>
        <ns0:rPr>
          <ns0:b/>
          <ns0:bCs/>
        </ns0:rPr>
        <ns0:t xml:space="preserve">Backend / languages:</ns0:t>
      </ns0:r>
      <ns0:r>
        <ns0:t xml:space="preserve"> </ns0:t>
      </ns0:r>
      <ns0:r>
        <ns0:t xml:space="preserve">C#, .NET, TypeScript</ns0:t>
      </ns0:r>
    </ns0:p>
    <ns0:p>
      <ns0:pPr>
        <ns0:pStyle ns0:val="Compact"/>
        <ns0:numPr>
          <ns0:ilvl ns0:val="0"/>
          <ns0:numId ns0:val="1009"/>
        </ns0:numPr>
      </ns0:pPr>
      <ns0:r>
        <ns0:rPr>
          <ns0:b/>
          <ns0:bCs/>
        </ns0:rPr>
        <ns0:t xml:space="preserve">Cloud / infrastructure:</ns0:t>
      </ns0:r>
      <ns0:r>
        <ns0:t xml:space="preserve"> </ns0:t>
      </ns0:r>
      <ns0:r>
        <ns0:t xml:space="preserve">Azure, Docker, Elasticsearch, Ansible, CI/CD</ns0:t>
      </ns0:r>
    </ns0:p>
    <ns0:p>
      <ns0:pPr>
        <ns0:pStyle ns0:val="Compact"/>
        <ns0:numPr>
          <ns0:ilvl ns0:val="0"/>
          <ns0:numId ns0:val="1009"/>
        </ns0:numPr>
      </ns0:pPr>
      <ns0:r>
        <ns0:rPr>
          <ns0:b/>
          <ns0:bCs/>
        </ns0:rPr>
        <ns0:t xml:space="preserve">Databases:</ns0:t>
      </ns0:r>
      <ns0:r>
        <ns0:t xml:space="preserve"> </ns0:t>
      </ns0:r>
      <ns0:r>
        <ns0:t xml:space="preserve">PostgreSQL, SQL Server</ns0:t>
      </ns0:r>
    </ns0:p>
    <ns0:p>
      <ns0:pPr>
        <ns0:pStyle ns0:val="Compact"/>
        <ns0:numPr>
          <ns0:ilvl ns0:val="0"/>
          <ns0:numId ns0:val="1009"/>
        </ns0:numPr>
      </ns0:pPr>
      <ns0:r>
        <ns0:rPr>
          <ns0:b/>
          <ns0:bCs/>
        </ns0:rPr>
        <ns0:t xml:space="preserve">Also familiar with:</ns0:t>
      </ns0:r>
      <ns0:r>
        <ns0:t xml:space="preserve"> </ns0:t>
      </ns0:r>
      <ns0:r>
        <ns0:t xml:space="preserve">SQL, Python, Kafka, Grafana</ns0:t>
      </ns0:r>
    </ns0:p>
    <ns0:bookmarkEnd ns0:id="34"/>
    <ns0:bookmarkEnd ns0:id="35"/>
    <ns0:sectPr>
      <ns0:pgSz ns0:w="11906" ns0:h="16838"/>
      <ns0:pgMar ns0:top="850" ns0:bottom="850" ns0:left="1134" ns0:right="850" ns0:header="567" ns0:footer="567" ns0:gutter="0"/>
    </ns0:sectPr>
  </ns0:body>
</ns0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asciiTheme="minorHAnsi" w:cs="Arial" w:cstheme="minorBidi" w:eastAsia="Arial" w:eastAsiaTheme="minorEastAsia" w:hAnsi="Arial" w:hAnsiTheme="minorHAnsi"/>
        <w:sz w:val="21"/>
        <w:szCs w:val="21"/>
        <w:lang w:bidi="ar-SA" w:eastAsia="zh-CN" w:val="en-US"/>
      </w:rPr>
    </w:rPrDefault>
    <w:pPrDefault>
      <w:pPr>
        <w:spacing w:after="80" w:line="276" w:lineRule="auto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0" w:before="0" w:line="240" w:lineRule="auto"/>
    </w:pPr>
    <w:rPr>
      <w:rFonts w:ascii="Arial" w:cs="Arial" w:eastAsia="Arial" w:hAnsi="Arial"/>
      <w:sz w:val="14"/>
      <w:szCs w:val="21"/>
      <w:b w:val="0"/>
      <w:i w:val="0"/>
    </w:rPr>
  </w:style>
  <w:style w:styleId="BodyText" w:type="paragraph">
    <w:name w:val="Body Text"/>
    <w:basedOn w:val="Normal"/>
    <w:link w:val="BodyTextChar"/>
    <w:qFormat/>
    <w:pPr>
      <w:spacing w:after="0" w:before="0" w:line="240" w:lineRule="auto"/>
    </w:pPr>
    <w:rPr>
      <w:rFonts w:ascii="Arial" w:hAnsi="Arial"/>
      <w:b w:val="0"/>
      <w:i w:val="0"/>
      <w:sz w:val="14"/>
    </w:rPr>
  </w:style>
  <w:style w:customStyle="1" w:styleId="FirstParagraph" w:type="paragraph">
    <w:name w:val="First Paragraph"/>
    <w:basedOn w:val="BodyText"/>
    <w:next w:val="BodyText"/>
    <w:qFormat/>
    <w:pPr>
      <w:spacing w:after="0" w:before="0" w:line="240" w:lineRule="auto"/>
    </w:pPr>
    <w:rPr>
      <w:rFonts w:ascii="Arial" w:hAnsi="Arial"/>
      <w:b w:val="0"/>
      <w:i/>
      <w:sz w:val="12"/>
    </w:rPr>
  </w:style>
  <w:style w:customStyle="1" w:styleId="Compact" w:type="paragraph">
    <w:name w:val="Compact"/>
    <w:basedOn w:val="BodyText"/>
    <w:qFormat/>
    <w:pPr>
      <w:spacing w:after="0" w:before="0" w:line="240" w:lineRule="auto"/>
    </w:pPr>
    <w:rPr>
      <w:rFonts w:ascii="Arial" w:hAnsi="Arial"/>
      <w:b w:val="0"/>
      <w:i w:val="0"/>
      <w:sz w:val="14"/>
    </w:r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0" w:before="0" w:line="240" w:lineRule="auto"/>
      <w:contextualSpacing/>
      <w:jc w:val="center"/>
    </w:pPr>
    <w:rPr>
      <w:rFonts w:ascii="Arial" w:asciiTheme="majorHAnsi" w:cstheme="majorBidi" w:eastAsiaTheme="majorEastAsia" w:hAnsi="Arial" w:hAnsiTheme="majorHAnsi"/>
      <w:b w:val="0"/>
      <w:i w:val="0"/>
      <w:sz w:val="35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  <w:spacing w:after="0" w:before="0" w:line="240" w:lineRule="auto"/>
    </w:pPr>
    <w:rPr>
      <w:rFonts w:ascii="Arial" w:cstheme="majorBidi" w:eastAsiaTheme="majorEastAsia" w:hAnsi="Arial"/>
      <w:b w:val="0"/>
      <w:i/>
      <w:spacing w:val="15"/>
      <w:sz w:val="12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0" w:before="0" w:line="240" w:lineRule="auto"/>
      <w:outlineLvl w:val="0"/>
    </w:pPr>
    <w:rPr>
      <w:rFonts w:ascii="Arial" w:asciiTheme="majorHAnsi" w:cs="Arial" w:cstheme="majorBidi" w:eastAsia="Arial" w:eastAsiaTheme="majorEastAsia" w:hAnsi="Arial" w:hAnsiTheme="majorHAnsi"/>
      <w:i w:val="0"/>
      <w:sz w:val="35"/>
      <w:szCs w:val="52"/>
      <w:b/>
      <w:bCs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0" w:before="0" w:line="240" w:lineRule="auto"/>
      <w:outlineLvl w:val="1"/>
      <w:pBdr>
        <w:top w:color="d4d4d4" w:space="4" w:sz="4" w:val="single"/>
      </w:pBdr>
    </w:pPr>
    <w:rPr>
      <w:rFonts w:ascii="Arial" w:asciiTheme="majorHAnsi" w:cs="Arial" w:cstheme="majorBidi" w:eastAsia="Arial" w:eastAsiaTheme="majorEastAsia" w:hAnsi="Arial" w:hAnsiTheme="majorHAnsi"/>
      <w:sz w:val="12"/>
      <w:szCs w:val="18"/>
      <w:b/>
      <w:bCs/>
      <w:i w:val="0"/>
      <w:smallCaps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0" w:before="0" w:line="240" w:lineRule="auto"/>
      <w:outlineLvl w:val="2"/>
    </w:pPr>
    <w:rPr>
      <w:rFonts w:ascii="Arial" w:cs="Arial" w:cstheme="majorBidi" w:eastAsia="Arial" w:eastAsiaTheme="majorEastAsia" w:hAnsi="Arial"/>
      <w:i w:val="0"/>
      <w:sz w:val="14"/>
      <w:szCs w:val="24"/>
      <w:b/>
      <w:bCs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="Arial" w:asciiTheme="majorHAnsi" w:cstheme="majorBidi" w:eastAsiaTheme="majorEastAsia" w:hAnsi="Arial" w:hAnsiTheme="majorHAnsi"/>
      <w:sz w:val="52"/>
      <w:szCs w:val="52"/>
      <w:b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="Arial" w:asciiTheme="majorHAnsi" w:cstheme="majorBidi" w:eastAsiaTheme="majorEastAsia" w:hAnsi="Arial" w:hAnsiTheme="majorHAnsi"/>
      <w:sz w:val="18"/>
      <w:szCs w:val="18"/>
      <w:b/>
      <w:smallCaps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ascii="Arial" w:cstheme="majorBidi" w:eastAsiaTheme="majorEastAsia" w:hAnsi="Arial"/>
      <w:sz w:val="24"/>
      <w:szCs w:val="24"/>
      <w:b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u w:val="single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</w:rPr>
  </w:style>
  <w:style w:customStyle="1" w:styleId="DataTypeTok" w:type="character">
    <w:name w:val="DataTypeTok"/>
    <w:basedOn w:val="VerbatimChar"/>
    <w:rPr/>
  </w:style>
  <w:style w:customStyle="1" w:styleId="DecValTok" w:type="character">
    <w:name w:val="DecValTok"/>
    <w:basedOn w:val="VerbatimChar"/>
    <w:rPr/>
  </w:style>
  <w:style w:customStyle="1" w:styleId="BaseNTok" w:type="character">
    <w:name w:val="BaseNTok"/>
    <w:basedOn w:val="VerbatimChar"/>
    <w:rPr/>
  </w:style>
  <w:style w:customStyle="1" w:styleId="FloatTok" w:type="character">
    <w:name w:val="FloatTok"/>
    <w:basedOn w:val="VerbatimChar"/>
    <w:rPr/>
  </w:style>
  <w:style w:customStyle="1" w:styleId="ConstantTok" w:type="character">
    <w:name w:val="ConstantTok"/>
    <w:basedOn w:val="VerbatimChar"/>
    <w:rPr/>
  </w:style>
  <w:style w:customStyle="1" w:styleId="CharTok" w:type="character">
    <w:name w:val="CharTok"/>
    <w:basedOn w:val="VerbatimChar"/>
    <w:rPr/>
  </w:style>
  <w:style w:customStyle="1" w:styleId="SpecialCharTok" w:type="character">
    <w:name w:val="SpecialCharTok"/>
    <w:basedOn w:val="VerbatimChar"/>
    <w:rPr/>
  </w:style>
  <w:style w:customStyle="1" w:styleId="StringTok" w:type="character">
    <w:name w:val="StringTok"/>
    <w:basedOn w:val="VerbatimChar"/>
    <w:rPr/>
  </w:style>
  <w:style w:customStyle="1" w:styleId="VerbatimStringTok" w:type="character">
    <w:name w:val="VerbatimStringTok"/>
    <w:basedOn w:val="VerbatimChar"/>
    <w:rPr/>
  </w:style>
  <w:style w:customStyle="1" w:styleId="SpecialStringTok" w:type="character">
    <w:name w:val="SpecialStringTok"/>
    <w:basedOn w:val="VerbatimChar"/>
    <w:rPr/>
  </w:style>
  <w:style w:customStyle="1" w:styleId="ImportTok" w:type="character">
    <w:name w:val="ImportTok"/>
    <w:basedOn w:val="VerbatimChar"/>
    <w:rPr>
      <w:b/>
    </w:rPr>
  </w:style>
  <w:style w:customStyle="1" w:styleId="CommentTok" w:type="character">
    <w:name w:val="CommentTok"/>
    <w:basedOn w:val="VerbatimChar"/>
    <w:rPr>
      <w:i/>
    </w:rPr>
  </w:style>
  <w:style w:customStyle="1" w:styleId="DocumentationTok" w:type="character">
    <w:name w:val="DocumentationTok"/>
    <w:basedOn w:val="VerbatimChar"/>
    <w:rPr>
      <w:i/>
    </w:rPr>
  </w:style>
  <w:style w:customStyle="1" w:styleId="AnnotationTok" w:type="character">
    <w:name w:val="AnnotationTok"/>
    <w:basedOn w:val="VerbatimChar"/>
    <w:rPr>
      <w:b/>
      <w:i/>
    </w:rPr>
  </w:style>
  <w:style w:customStyle="1" w:styleId="CommentVarTok" w:type="character">
    <w:name w:val="CommentVarTok"/>
    <w:basedOn w:val="VerbatimChar"/>
    <w:rPr>
      <w:b/>
      <w:i/>
    </w:rPr>
  </w:style>
  <w:style w:customStyle="1" w:styleId="OtherTok" w:type="character">
    <w:name w:val="OtherTok"/>
    <w:basedOn w:val="VerbatimChar"/>
    <w:rPr/>
  </w:style>
  <w:style w:customStyle="1" w:styleId="FunctionTok" w:type="character">
    <w:name w:val="FunctionTok"/>
    <w:basedOn w:val="VerbatimChar"/>
    <w:rPr/>
  </w:style>
  <w:style w:customStyle="1" w:styleId="VariableTok" w:type="character">
    <w:name w:val="VariableTok"/>
    <w:basedOn w:val="VerbatimChar"/>
    <w:rPr/>
  </w:style>
  <w:style w:customStyle="1" w:styleId="ControlFlowTok" w:type="character">
    <w:name w:val="ControlFlowTok"/>
    <w:basedOn w:val="VerbatimChar"/>
    <w:rPr>
      <w:b/>
    </w:rPr>
  </w:style>
  <w:style w:customStyle="1" w:styleId="OperatorTok" w:type="character">
    <w:name w:val="OperatorTok"/>
    <w:basedOn w:val="VerbatimChar"/>
    <w:rPr/>
  </w:style>
  <w:style w:customStyle="1" w:styleId="BuiltInTok" w:type="character">
    <w:name w:val="BuiltInTok"/>
    <w:basedOn w:val="VerbatimChar"/>
    <w:rPr/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/>
  </w:style>
  <w:style w:customStyle="1" w:styleId="AttributeTok" w:type="character">
    <w:name w:val="AttributeTok"/>
    <w:basedOn w:val="VerbatimChar"/>
    <w:rPr/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</w:rPr>
  </w:style>
  <w:style w:customStyle="1" w:styleId="WarningTok" w:type="character">
    <w:name w:val="WarningTok"/>
    <w:basedOn w:val="VerbatimChar"/>
    <w:rPr>
      <w:b/>
      <w:i/>
    </w:rPr>
  </w:style>
  <w:style w:customStyle="1" w:styleId="AlertTok" w:type="character">
    <w:name w:val="AlertTok"/>
    <w:basedOn w:val="VerbatimChar"/>
    <w:rPr>
      <w:b/>
    </w:rPr>
  </w:style>
  <w:style w:customStyle="1" w:styleId="ErrorTok" w:type="character">
    <w:name w:val="ErrorTok"/>
    <w:basedOn w:val="VerbatimChar"/>
    <w:rPr>
      <w:b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github.com/bitkojine" TargetMode="External" /><Relationship Type="http://schemas.openxmlformats.org/officeDocument/2006/relationships/hyperlink" Id="rId22" Target="https://gitlab.com/bitkojine" TargetMode="External" /><Relationship Type="http://schemas.openxmlformats.org/officeDocument/2006/relationships/hyperlink" Id="rId23" Target="https://linkedin.com/in/robertasr" TargetMode="External" /><Relationship Type="http://schemas.openxmlformats.org/officeDocument/2006/relationships/hyperlink" Id="rId20" Target="mailto:sales@robertasrudys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github.com/bitkojine" TargetMode="External" /><Relationship Type="http://schemas.openxmlformats.org/officeDocument/2006/relationships/hyperlink" Id="rId22" Target="https://gitlab.com/bitkojine" TargetMode="External" /><Relationship Type="http://schemas.openxmlformats.org/officeDocument/2006/relationships/hyperlink" Id="rId23" Target="https://linkedin.com/in/robertasr" TargetMode="External" /><Relationship Type="http://schemas.openxmlformats.org/officeDocument/2006/relationships/hyperlink" Id="rId20" Target="mailto:sales@robertasrudy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2026-07-02T22:31:23Z</dcterms:created>
  <dcterms:modified xsi:type="dcterms:W3CDTF">2026-07-02T22:31:23Z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